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DC07F7A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EA642C1" w14:textId="77777777" w:rsidR="0050475A" w:rsidRDefault="0050475A" w:rsidP="0002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Ruth Castañeda </w:t>
      </w:r>
      <w:proofErr w:type="spellStart"/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</w:p>
    <w:p w14:paraId="4A81C3ED" w14:textId="77777777" w:rsidR="0002279C" w:rsidRPr="0002279C" w:rsidRDefault="0002279C" w:rsidP="0002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2279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MU062T0004329</w:t>
      </w:r>
    </w:p>
    <w:p w14:paraId="557466CB" w14:textId="604AE4B7" w:rsidR="00E655EA" w:rsidRPr="00B223FD" w:rsidRDefault="00E655EA" w:rsidP="00022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3BA870C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6290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50475A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  <w:p w14:paraId="2F1C5520" w14:textId="42BC49A1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50475A" w:rsidRPr="0050475A">
              <w:rPr>
                <w:rFonts w:cstheme="minorHAnsi"/>
                <w:sz w:val="24"/>
                <w:szCs w:val="24"/>
              </w:rPr>
              <w:t>Solicito un catastro del perímetro que abarca cada organización territorial, que incluya el nombre de la organización, las unidades vecinales correspondientes, así como el número y año del permiso de edificación y el número y año de la recepción final.</w:t>
            </w:r>
            <w:r w:rsidR="00415BE3" w:rsidRPr="00415BE3">
              <w:rPr>
                <w:rFonts w:cstheme="minorHAnsi"/>
                <w:sz w:val="24"/>
                <w:szCs w:val="24"/>
              </w:rPr>
              <w:t>...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936392A" w14:textId="3B4F82CF" w:rsidR="0050475A" w:rsidRPr="0050475A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remitiendo </w:t>
      </w:r>
      <w:r w:rsidR="0050475A" w:rsidRPr="0050475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planilla de poblaciones de la comuna con sus respectivos permisos y recepciones finales, así como un plano de poblaciones y límites de estas</w:t>
      </w:r>
      <w:r w:rsidR="0050475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de acuerdo con lo informado por la Dirección de Obras municipales.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06B1BB3" w14:textId="77777777" w:rsidR="0050475A" w:rsidRPr="00B223FD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2026-02-20T13:48:00Z</cp:lastPrinted>
  <dcterms:created xsi:type="dcterms:W3CDTF">2026-02-20T14:08:00Z</dcterms:created>
  <dcterms:modified xsi:type="dcterms:W3CDTF">2026-02-20T14:08:00Z</dcterms:modified>
</cp:coreProperties>
</file>